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E4" w:rsidRPr="002723AE" w:rsidRDefault="004B08D8" w:rsidP="00CD7905">
      <w:pPr>
        <w:pStyle w:val="Ttulo2"/>
        <w:spacing w:line="276" w:lineRule="auto"/>
        <w:ind w:firstLine="1416"/>
        <w:jc w:val="both"/>
        <w:rPr>
          <w:rStyle w:val="Ninguno"/>
          <w:rFonts w:ascii="Calibri" w:eastAsia="Calibri" w:hAnsi="Calibri" w:cs="Calibri"/>
          <w:b/>
          <w:bCs/>
          <w:color w:val="7030A0"/>
          <w:sz w:val="24"/>
          <w:szCs w:val="24"/>
          <w:u w:color="7030A0"/>
        </w:rPr>
      </w:pPr>
      <w:r w:rsidRPr="002723AE">
        <w:rPr>
          <w:rStyle w:val="Ninguno"/>
          <w:rFonts w:ascii="Calibri" w:hAnsi="Calibri" w:cs="Calibri"/>
          <w:b/>
          <w:bCs/>
          <w:color w:val="7030A0"/>
          <w:sz w:val="24"/>
          <w:szCs w:val="24"/>
          <w:u w:color="7030A0"/>
        </w:rPr>
        <w:t>DÍA INTERNACIONAL DE LA MUJER 8 MARZO 2021</w:t>
      </w:r>
    </w:p>
    <w:p w:rsidR="00D761E4" w:rsidRPr="002723AE" w:rsidRDefault="004B08D8">
      <w:pPr>
        <w:pStyle w:val="Ttulo2"/>
        <w:spacing w:line="276" w:lineRule="auto"/>
        <w:jc w:val="both"/>
        <w:rPr>
          <w:rStyle w:val="Ninguno"/>
          <w:rFonts w:ascii="Calibri" w:eastAsia="Calibri" w:hAnsi="Calibri" w:cs="Calibri"/>
          <w:b/>
          <w:bCs/>
          <w:i/>
          <w:iCs/>
          <w:color w:val="7030A0"/>
          <w:sz w:val="24"/>
          <w:szCs w:val="24"/>
          <w:u w:color="7030A0"/>
        </w:rPr>
      </w:pPr>
      <w:r w:rsidRPr="002723AE">
        <w:rPr>
          <w:rStyle w:val="Ninguno"/>
          <w:rFonts w:ascii="Calibri" w:hAnsi="Calibri" w:cs="Calibri"/>
          <w:b/>
          <w:bCs/>
          <w:i/>
          <w:iCs/>
          <w:color w:val="7030A0"/>
          <w:sz w:val="24"/>
          <w:szCs w:val="24"/>
          <w:u w:color="7030A0"/>
        </w:rPr>
        <w:t>Mujeres líderes; Por un futuro igualitario en el mundo de la Covid-19 para mujeres y niñas con discapacidad.</w:t>
      </w:r>
    </w:p>
    <w:p w:rsidR="00D761E4" w:rsidRPr="002723AE" w:rsidRDefault="00D761E4">
      <w:pPr>
        <w:pStyle w:val="Cuerpo"/>
        <w:spacing w:line="276" w:lineRule="auto"/>
        <w:jc w:val="both"/>
        <w:rPr>
          <w:rFonts w:cs="Calibri"/>
          <w:sz w:val="24"/>
          <w:szCs w:val="24"/>
        </w:rPr>
      </w:pPr>
    </w:p>
    <w:p w:rsidR="00D761E4" w:rsidRPr="002723AE" w:rsidRDefault="004B08D8">
      <w:pPr>
        <w:pStyle w:val="Cuerpo"/>
        <w:spacing w:line="276" w:lineRule="auto"/>
        <w:jc w:val="both"/>
        <w:rPr>
          <w:rStyle w:val="Ninguno"/>
          <w:rFonts w:cs="Calibri"/>
          <w:strike/>
          <w:color w:val="auto"/>
          <w:sz w:val="24"/>
          <w:szCs w:val="24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 xml:space="preserve">El 8 de marzo mujeres en todo el mundo protagonizamos el momento de sororidad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má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  <w:lang w:val="fr-FR"/>
        </w:rPr>
        <w:t>s emblem</w:t>
      </w:r>
      <w:r w:rsidRPr="002723AE">
        <w:rPr>
          <w:rStyle w:val="Ninguno"/>
          <w:rFonts w:cs="Calibri"/>
          <w:color w:val="auto"/>
          <w:sz w:val="24"/>
          <w:szCs w:val="24"/>
        </w:rPr>
        <w:t>á</w:t>
      </w:r>
      <w:r w:rsidRPr="002723AE">
        <w:rPr>
          <w:rStyle w:val="Ninguno"/>
          <w:rFonts w:cs="Calibri"/>
          <w:color w:val="auto"/>
          <w:sz w:val="24"/>
          <w:szCs w:val="24"/>
          <w:lang w:val="it-IT"/>
        </w:rPr>
        <w:t>tico del a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ño</w:t>
      </w:r>
      <w:proofErr w:type="spellEnd"/>
      <w:r w:rsidRPr="002723AE">
        <w:rPr>
          <w:rStyle w:val="Ninguno"/>
          <w:rFonts w:cs="Calibri"/>
          <w:strike/>
          <w:color w:val="auto"/>
          <w:sz w:val="24"/>
          <w:szCs w:val="24"/>
        </w:rPr>
        <w:t>.</w:t>
      </w:r>
    </w:p>
    <w:p w:rsidR="00D761E4" w:rsidRPr="002723AE" w:rsidRDefault="004B08D8">
      <w:pPr>
        <w:pStyle w:val="Cuerpo"/>
        <w:spacing w:line="276" w:lineRule="auto"/>
        <w:jc w:val="both"/>
        <w:rPr>
          <w:rStyle w:val="Ninguno"/>
          <w:rFonts w:cs="Calibri"/>
          <w:color w:val="auto"/>
          <w:sz w:val="24"/>
          <w:szCs w:val="24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 xml:space="preserve">Como en años anteriores, este 2021, con motivo del Día Internacional de la Mujer nos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  <w:lang w:val="pt-PT"/>
        </w:rPr>
        <w:t xml:space="preserve">sumamos 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a la comunidad internacional y en concreto a la campaña de la </w:t>
      </w:r>
      <w:r w:rsidRPr="000345DC">
        <w:rPr>
          <w:rStyle w:val="Ninguno"/>
          <w:rFonts w:cs="Calibri"/>
          <w:b/>
          <w:color w:val="auto"/>
          <w:sz w:val="24"/>
          <w:szCs w:val="24"/>
        </w:rPr>
        <w:t>ONU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cuyo tema es el enorme esfuerzo que realizan mujeres y niñas en todo el mundo para forjar un futuro más igualitario y recuperars</w:t>
      </w:r>
      <w:r w:rsidR="00485E88" w:rsidRPr="002723AE">
        <w:rPr>
          <w:rStyle w:val="Ninguno"/>
          <w:rFonts w:cs="Calibri"/>
          <w:color w:val="auto"/>
          <w:sz w:val="24"/>
          <w:szCs w:val="24"/>
        </w:rPr>
        <w:t xml:space="preserve">e así de la pandemia de la </w:t>
      </w:r>
      <w:r w:rsidR="00485E88" w:rsidRPr="000345DC">
        <w:rPr>
          <w:rStyle w:val="Ninguno"/>
          <w:rFonts w:cs="Calibri"/>
          <w:b/>
          <w:color w:val="auto"/>
          <w:sz w:val="24"/>
          <w:szCs w:val="24"/>
        </w:rPr>
        <w:t>COVID</w:t>
      </w:r>
      <w:r w:rsidRPr="000345DC">
        <w:rPr>
          <w:rStyle w:val="Ninguno"/>
          <w:rFonts w:cs="Calibri"/>
          <w:b/>
          <w:color w:val="auto"/>
          <w:sz w:val="24"/>
          <w:szCs w:val="24"/>
        </w:rPr>
        <w:t>-19</w:t>
      </w:r>
      <w:r w:rsidRPr="002723AE">
        <w:rPr>
          <w:rStyle w:val="Ninguno"/>
          <w:rFonts w:cs="Calibri"/>
          <w:color w:val="auto"/>
          <w:sz w:val="24"/>
          <w:szCs w:val="24"/>
        </w:rPr>
        <w:t>.</w:t>
      </w:r>
    </w:p>
    <w:p w:rsidR="00D761E4" w:rsidRPr="002723AE" w:rsidRDefault="004B08D8">
      <w:pPr>
        <w:pStyle w:val="Cuerpo"/>
        <w:spacing w:line="276" w:lineRule="auto"/>
        <w:jc w:val="both"/>
        <w:rPr>
          <w:rStyle w:val="Ninguno"/>
          <w:rFonts w:cs="Calibri"/>
          <w:color w:val="auto"/>
          <w:sz w:val="24"/>
          <w:szCs w:val="24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 xml:space="preserve">La pandemia de la </w:t>
      </w:r>
      <w:r w:rsidRPr="000345DC">
        <w:rPr>
          <w:rStyle w:val="Ninguno"/>
          <w:rFonts w:cs="Calibri"/>
          <w:b/>
          <w:color w:val="auto"/>
          <w:sz w:val="24"/>
          <w:szCs w:val="24"/>
        </w:rPr>
        <w:t>COVID-19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nos ha relegado 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aún más a las mujeres con discapacidad, en todas </w:t>
      </w:r>
      <w:r w:rsidR="006B75DD" w:rsidRPr="002723AE">
        <w:rPr>
          <w:rStyle w:val="Ninguno"/>
          <w:rFonts w:cs="Calibri"/>
          <w:color w:val="auto"/>
          <w:sz w:val="24"/>
          <w:szCs w:val="24"/>
        </w:rPr>
        <w:t>las esferas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 y á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  <w:lang w:val="pt-PT"/>
        </w:rPr>
        <w:t>mbitos</w:t>
      </w:r>
      <w:r w:rsidR="006B75DD" w:rsidRPr="002723AE">
        <w:rPr>
          <w:rStyle w:val="Ninguno"/>
          <w:rFonts w:cs="Calibri"/>
          <w:color w:val="auto"/>
          <w:sz w:val="24"/>
          <w:szCs w:val="24"/>
        </w:rPr>
        <w:t xml:space="preserve"> de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nuestra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 </w:t>
      </w:r>
      <w:r w:rsidRPr="002723AE">
        <w:rPr>
          <w:rStyle w:val="Ninguno"/>
          <w:rFonts w:cs="Calibri"/>
          <w:color w:val="auto"/>
          <w:sz w:val="24"/>
          <w:szCs w:val="24"/>
          <w:lang w:val="pt-PT"/>
        </w:rPr>
        <w:t xml:space="preserve">vida,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aumentando las desigualdades y los </w:t>
      </w:r>
      <w:r w:rsidR="006B75DD" w:rsidRPr="002723AE">
        <w:rPr>
          <w:rStyle w:val="Ninguno"/>
          <w:rFonts w:cs="Calibri"/>
          <w:color w:val="auto"/>
          <w:sz w:val="24"/>
          <w:szCs w:val="24"/>
          <w:u w:color="FF0000"/>
        </w:rPr>
        <w:t>riesgos, especialmente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 en lo referente a situaciones de violencia, acceso a la atención sanitaria, a la educación, al empleo y </w:t>
      </w:r>
      <w:r w:rsidR="006B75DD" w:rsidRPr="002723AE">
        <w:rPr>
          <w:rStyle w:val="Ninguno"/>
          <w:rFonts w:cs="Calibri"/>
          <w:color w:val="auto"/>
          <w:sz w:val="24"/>
          <w:szCs w:val="24"/>
          <w:u w:color="FF0000"/>
        </w:rPr>
        <w:t>participación</w:t>
      </w:r>
      <w:r w:rsidR="006B75DD" w:rsidRPr="002723AE">
        <w:rPr>
          <w:rStyle w:val="Ninguno"/>
          <w:rFonts w:cs="Calibri"/>
          <w:color w:val="auto"/>
          <w:sz w:val="24"/>
          <w:szCs w:val="24"/>
          <w:u w:color="FF0000"/>
          <w:lang w:val="fr-FR"/>
        </w:rPr>
        <w:t xml:space="preserve"> social</w:t>
      </w:r>
      <w:r w:rsidR="006B75DD" w:rsidRPr="002723AE">
        <w:rPr>
          <w:rStyle w:val="Ninguno"/>
          <w:rFonts w:cs="Calibri"/>
          <w:color w:val="auto"/>
          <w:sz w:val="24"/>
          <w:szCs w:val="24"/>
          <w:u w:color="FF0000"/>
        </w:rPr>
        <w:t>…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. 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Nuestras vidas siguen marcadas por las desigualdades, por procesos de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>invisibilización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 xml:space="preserve"> derivados de la discriminación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interseccional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>.</w:t>
      </w:r>
      <w:r w:rsidR="002C0D54" w:rsidRPr="002723AE">
        <w:rPr>
          <w:rStyle w:val="Ninguno"/>
          <w:rFonts w:cs="Calibri"/>
          <w:color w:val="auto"/>
          <w:sz w:val="24"/>
          <w:szCs w:val="24"/>
        </w:rPr>
        <w:t xml:space="preserve"> </w:t>
      </w:r>
    </w:p>
    <w:p w:rsidR="00D761E4" w:rsidRPr="002723AE" w:rsidRDefault="004B08D8">
      <w:pPr>
        <w:pStyle w:val="NormalWeb"/>
        <w:spacing w:line="276" w:lineRule="auto"/>
        <w:jc w:val="both"/>
        <w:rPr>
          <w:rStyle w:val="Ninguno"/>
          <w:rFonts w:ascii="Calibri" w:eastAsia="Calibri" w:hAnsi="Calibri" w:cs="Calibri"/>
          <w:strike/>
          <w:color w:val="auto"/>
        </w:rPr>
      </w:pPr>
      <w:r w:rsidRPr="002723AE">
        <w:rPr>
          <w:rStyle w:val="Ninguno"/>
          <w:rFonts w:ascii="Calibri" w:hAnsi="Calibri" w:cs="Calibri"/>
          <w:color w:val="auto"/>
          <w:u w:color="FF0000"/>
        </w:rPr>
        <w:t xml:space="preserve">Según datos recogidos en un estudio de </w:t>
      </w:r>
      <w:r w:rsidRPr="000345DC">
        <w:rPr>
          <w:rStyle w:val="Ninguno"/>
          <w:rFonts w:ascii="Calibri" w:hAnsi="Calibri" w:cs="Calibri"/>
          <w:b/>
          <w:color w:val="auto"/>
          <w:u w:color="FF0000"/>
        </w:rPr>
        <w:t>COCEMFE (Confederación Estatal de Personas con Discapacidad Física y Orgánic</w:t>
      </w:r>
      <w:r w:rsidR="002723AE" w:rsidRPr="000345DC">
        <w:rPr>
          <w:rStyle w:val="Ninguno"/>
          <w:rFonts w:ascii="Calibri" w:hAnsi="Calibri" w:cs="Calibri"/>
          <w:b/>
          <w:color w:val="auto"/>
          <w:u w:color="FF0000"/>
        </w:rPr>
        <w:t>a)</w:t>
      </w:r>
      <w:r w:rsidR="002723AE" w:rsidRPr="002723AE">
        <w:rPr>
          <w:rStyle w:val="Ninguno"/>
          <w:rFonts w:ascii="Calibri" w:hAnsi="Calibri" w:cs="Calibri"/>
          <w:color w:val="auto"/>
          <w:u w:color="FF0000"/>
        </w:rPr>
        <w:t xml:space="preserve"> sobre el impacto de la </w:t>
      </w:r>
      <w:r w:rsidR="002723AE" w:rsidRPr="000345DC">
        <w:rPr>
          <w:rStyle w:val="Ninguno"/>
          <w:rFonts w:ascii="Calibri" w:hAnsi="Calibri" w:cs="Calibri"/>
          <w:b/>
          <w:color w:val="auto"/>
          <w:u w:color="FF0000"/>
        </w:rPr>
        <w:t>COVID-</w:t>
      </w:r>
      <w:r w:rsidRPr="000345DC">
        <w:rPr>
          <w:rStyle w:val="Ninguno"/>
          <w:rFonts w:ascii="Calibri" w:hAnsi="Calibri" w:cs="Calibri"/>
          <w:b/>
          <w:color w:val="auto"/>
          <w:u w:color="FF0000"/>
        </w:rPr>
        <w:t xml:space="preserve">19 </w:t>
      </w:r>
      <w:r w:rsidRPr="002723AE">
        <w:rPr>
          <w:rStyle w:val="Ninguno"/>
          <w:rFonts w:ascii="Calibri" w:hAnsi="Calibri" w:cs="Calibri"/>
          <w:color w:val="auto"/>
          <w:u w:color="FF0000"/>
        </w:rPr>
        <w:t xml:space="preserve">en personas con discapacidad, </w:t>
      </w:r>
      <w:r w:rsidRPr="002723AE">
        <w:rPr>
          <w:rFonts w:ascii="Calibri" w:hAnsi="Calibri" w:cs="Calibri"/>
          <w:color w:val="auto"/>
        </w:rPr>
        <w:t>el 31% de las mujeres con discapacidad</w:t>
      </w:r>
      <w:r w:rsidRPr="002723AE">
        <w:rPr>
          <w:rStyle w:val="Ninguno"/>
          <w:rFonts w:ascii="Calibri" w:hAnsi="Calibri" w:cs="Calibri"/>
          <w:color w:val="auto"/>
          <w:u w:color="FF0000"/>
        </w:rPr>
        <w:t xml:space="preserve"> han visto que </w:t>
      </w:r>
      <w:r w:rsidRPr="002723AE">
        <w:rPr>
          <w:rFonts w:ascii="Calibri" w:hAnsi="Calibri" w:cs="Calibri"/>
          <w:color w:val="auto"/>
        </w:rPr>
        <w:t>su responsabilidad en relación a los cuidados ha aumentado, el 36% afirman que la economía familiar ha empeorado considerablemente debido a la disminución de sus ingresos y un 24% manifiesta tener mayores dificultades para</w:t>
      </w:r>
      <w:r w:rsidRPr="002723AE">
        <w:rPr>
          <w:rStyle w:val="Ninguno"/>
          <w:rFonts w:ascii="Calibri" w:hAnsi="Calibri" w:cs="Calibri"/>
          <w:color w:val="auto"/>
          <w:u w:color="FF0000"/>
        </w:rPr>
        <w:t xml:space="preserve"> acceder al mercado laboral</w:t>
      </w:r>
      <w:r w:rsidRPr="002723AE">
        <w:rPr>
          <w:rFonts w:ascii="Calibri" w:hAnsi="Calibri" w:cs="Calibri"/>
          <w:color w:val="auto"/>
        </w:rPr>
        <w:t xml:space="preserve">. Además, el 11% de las mujeres han hecho mención también a que </w:t>
      </w:r>
      <w:r w:rsidR="006B75DD" w:rsidRPr="002723AE">
        <w:rPr>
          <w:rFonts w:ascii="Calibri" w:hAnsi="Calibri" w:cs="Calibri"/>
          <w:color w:val="auto"/>
        </w:rPr>
        <w:t>las interrupciones en la atención presencial de los servicios públicos unidos a la brecha digital han</w:t>
      </w:r>
      <w:r w:rsidRPr="002723AE">
        <w:rPr>
          <w:rFonts w:ascii="Calibri" w:hAnsi="Calibri" w:cs="Calibri"/>
          <w:color w:val="auto"/>
        </w:rPr>
        <w:t xml:space="preserve"> dificultado el acceso a recursos y apoyos necesarios para minimizar el impacto negativo de esta situación </w:t>
      </w:r>
    </w:p>
    <w:p w:rsidR="00D761E4" w:rsidRPr="002723AE" w:rsidRDefault="004B08D8">
      <w:pPr>
        <w:pStyle w:val="NormalWeb"/>
        <w:spacing w:line="276" w:lineRule="auto"/>
        <w:jc w:val="both"/>
        <w:rPr>
          <w:rFonts w:ascii="Calibri" w:eastAsia="Calibri" w:hAnsi="Calibri" w:cs="Calibri"/>
          <w:color w:val="auto"/>
        </w:rPr>
      </w:pPr>
      <w:r w:rsidRPr="000345DC">
        <w:rPr>
          <w:rFonts w:ascii="Calibri" w:hAnsi="Calibri" w:cs="Calibri"/>
          <w:b/>
          <w:color w:val="auto"/>
        </w:rPr>
        <w:t>CEMUDIS</w:t>
      </w:r>
      <w:r w:rsidRPr="002723AE">
        <w:rPr>
          <w:rFonts w:ascii="Calibri" w:hAnsi="Calibri" w:cs="Calibri"/>
          <w:color w:val="auto"/>
        </w:rPr>
        <w:t xml:space="preserve"> tiene como objetivo la plena participación de las mujeres y niñas con discapacidad en todos los ámbitos de la vida, por el derecho a decidir sobre nosotras mismas, tener la autonomía de decisión sobre nuestra vida, y poder tener acceso y ejercicio real de todos los derechos </w:t>
      </w:r>
    </w:p>
    <w:p w:rsidR="00D761E4" w:rsidRPr="002723AE" w:rsidRDefault="004B08D8" w:rsidP="00CE3D83">
      <w:pPr>
        <w:pStyle w:val="Cuerpo"/>
        <w:spacing w:line="276" w:lineRule="auto"/>
        <w:jc w:val="both"/>
        <w:rPr>
          <w:rFonts w:eastAsia="Calibri" w:cs="Calibri"/>
          <w:color w:val="auto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 xml:space="preserve">Hoy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  <w:lang w:val="pt-PT"/>
        </w:rPr>
        <w:t xml:space="preserve">queremos recordar </w:t>
      </w:r>
      <w:r w:rsidRPr="002723AE">
        <w:rPr>
          <w:rStyle w:val="Ninguno"/>
          <w:rFonts w:cs="Calibri"/>
          <w:color w:val="auto"/>
          <w:sz w:val="24"/>
          <w:szCs w:val="24"/>
        </w:rPr>
        <w:t>a todos los gobierno</w:t>
      </w:r>
      <w:r w:rsidR="002F079B" w:rsidRPr="002723AE">
        <w:rPr>
          <w:rStyle w:val="Ninguno"/>
          <w:rFonts w:cs="Calibri"/>
          <w:color w:val="auto"/>
          <w:sz w:val="24"/>
          <w:szCs w:val="24"/>
        </w:rPr>
        <w:t xml:space="preserve">s (estatal, autonómico y local) </w:t>
      </w:r>
      <w:r w:rsidR="001C69D9" w:rsidRPr="002723AE">
        <w:rPr>
          <w:rStyle w:val="Ninguno"/>
          <w:rFonts w:cs="Calibri"/>
          <w:color w:val="auto"/>
          <w:sz w:val="24"/>
          <w:szCs w:val="24"/>
        </w:rPr>
        <w:t>que</w:t>
      </w:r>
      <w:r w:rsidRPr="002723AE">
        <w:rPr>
          <w:rStyle w:val="Ninguno"/>
          <w:rFonts w:cs="Calibri"/>
          <w:color w:val="auto"/>
          <w:sz w:val="24"/>
          <w:szCs w:val="24"/>
          <w:lang w:val="fr-FR"/>
        </w:rPr>
        <w:t xml:space="preserve"> 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es preciso avanzar hacia una sociedad más justa, participativa e igualitaria para todas las personas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  <w:lang w:val="pt-PT"/>
        </w:rPr>
        <w:t xml:space="preserve">especialmente </w:t>
      </w:r>
      <w:r w:rsidRPr="002723AE">
        <w:rPr>
          <w:rStyle w:val="Ninguno"/>
          <w:rFonts w:cs="Calibri"/>
          <w:color w:val="auto"/>
          <w:sz w:val="24"/>
          <w:szCs w:val="24"/>
        </w:rPr>
        <w:t>para las mujeres y niñas con discapacidad.</w:t>
      </w:r>
      <w:r w:rsidR="001C69D9" w:rsidRPr="002723AE">
        <w:rPr>
          <w:rStyle w:val="Ninguno"/>
          <w:rFonts w:cs="Calibri"/>
          <w:color w:val="auto"/>
          <w:sz w:val="24"/>
          <w:szCs w:val="24"/>
        </w:rPr>
        <w:t xml:space="preserve"> Lograr la Igualdad entre géneros, así como el empoderamiento de niñas y mujeres con discapacidad debe ser transversal tal y como recoge en su ODS nº </w:t>
      </w:r>
      <w:r w:rsidR="00A603C1" w:rsidRPr="002723AE">
        <w:rPr>
          <w:rStyle w:val="Ninguno"/>
          <w:rFonts w:cs="Calibri"/>
          <w:color w:val="auto"/>
          <w:sz w:val="24"/>
          <w:szCs w:val="24"/>
        </w:rPr>
        <w:t>5 la</w:t>
      </w:r>
      <w:r w:rsidR="001C69D9" w:rsidRPr="002723AE">
        <w:rPr>
          <w:rStyle w:val="Ninguno"/>
          <w:rFonts w:cs="Calibri"/>
          <w:color w:val="auto"/>
          <w:sz w:val="24"/>
          <w:szCs w:val="24"/>
        </w:rPr>
        <w:t xml:space="preserve"> Age</w:t>
      </w:r>
      <w:r w:rsidR="00A603C1" w:rsidRPr="002723AE">
        <w:rPr>
          <w:rStyle w:val="Ninguno"/>
          <w:rFonts w:cs="Calibri"/>
          <w:color w:val="auto"/>
          <w:sz w:val="24"/>
          <w:szCs w:val="24"/>
        </w:rPr>
        <w:t>nda 2030 y atendiendo a su lema</w:t>
      </w:r>
      <w:r w:rsidR="001C69D9" w:rsidRPr="002723AE">
        <w:rPr>
          <w:rStyle w:val="Ninguno"/>
          <w:rFonts w:cs="Calibri"/>
          <w:color w:val="auto"/>
          <w:sz w:val="24"/>
          <w:szCs w:val="24"/>
        </w:rPr>
        <w:t xml:space="preserve"> de que para Transformar el mundo es imprescindible y necesario contar con todas y todos y no dejar a nadie atrás.</w:t>
      </w:r>
      <w:r w:rsidR="00CE3D83" w:rsidRPr="002723AE">
        <w:rPr>
          <w:rStyle w:val="Ninguno"/>
          <w:rFonts w:cs="Calibri"/>
          <w:color w:val="auto"/>
          <w:sz w:val="24"/>
          <w:szCs w:val="24"/>
        </w:rPr>
        <w:t xml:space="preserve"> </w:t>
      </w:r>
    </w:p>
    <w:p w:rsidR="00D761E4" w:rsidRPr="002723AE" w:rsidRDefault="00D761E4">
      <w:pPr>
        <w:pStyle w:val="NormalWeb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auto"/>
        </w:rPr>
      </w:pPr>
    </w:p>
    <w:p w:rsidR="00D761E4" w:rsidRPr="002723AE" w:rsidRDefault="00D761E4">
      <w:pPr>
        <w:pStyle w:val="NormalWeb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auto"/>
        </w:rPr>
      </w:pPr>
    </w:p>
    <w:p w:rsidR="00D761E4" w:rsidRPr="002723AE" w:rsidRDefault="004B08D8">
      <w:pPr>
        <w:pStyle w:val="NormalWeb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auto"/>
        </w:rPr>
      </w:pPr>
      <w:r w:rsidRPr="002723AE">
        <w:rPr>
          <w:rFonts w:ascii="Calibri" w:hAnsi="Calibri" w:cs="Calibri"/>
          <w:color w:val="auto"/>
        </w:rPr>
        <w:t xml:space="preserve">Desde </w:t>
      </w:r>
      <w:r w:rsidRPr="002723AE">
        <w:rPr>
          <w:rStyle w:val="Ninguno"/>
          <w:rFonts w:ascii="Calibri" w:hAnsi="Calibri" w:cs="Calibri"/>
          <w:b/>
          <w:bCs/>
          <w:color w:val="auto"/>
        </w:rPr>
        <w:t>CEMUDIS</w:t>
      </w:r>
      <w:r w:rsidRPr="002723AE">
        <w:rPr>
          <w:rFonts w:ascii="Calibri" w:hAnsi="Calibri" w:cs="Calibri"/>
          <w:color w:val="auto"/>
        </w:rPr>
        <w:t>:</w:t>
      </w:r>
    </w:p>
    <w:p w:rsidR="00D761E4" w:rsidRPr="002723AE" w:rsidRDefault="00D761E4">
      <w:pPr>
        <w:pStyle w:val="NormalWeb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auto"/>
          <w:u w:color="5E5A55"/>
        </w:rPr>
      </w:pPr>
    </w:p>
    <w:p w:rsidR="00D761E4" w:rsidRPr="002723AE" w:rsidRDefault="004B08D8">
      <w:pPr>
        <w:pStyle w:val="Cuerpo"/>
        <w:spacing w:line="276" w:lineRule="auto"/>
        <w:jc w:val="both"/>
        <w:rPr>
          <w:rStyle w:val="Ninguno"/>
          <w:rFonts w:cs="Calibri"/>
          <w:color w:val="auto"/>
          <w:sz w:val="24"/>
          <w:szCs w:val="24"/>
        </w:rPr>
      </w:pPr>
      <w:r w:rsidRPr="002723AE">
        <w:rPr>
          <w:rStyle w:val="Ninguno"/>
          <w:rFonts w:cs="Calibri"/>
          <w:b/>
          <w:bCs/>
          <w:color w:val="auto"/>
          <w:sz w:val="24"/>
          <w:szCs w:val="24"/>
        </w:rPr>
        <w:t>EXIGIMOS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</w:t>
      </w:r>
      <w:r w:rsidR="006B75DD" w:rsidRPr="002723AE">
        <w:rPr>
          <w:rStyle w:val="Ninguno"/>
          <w:rFonts w:cs="Calibri"/>
          <w:color w:val="auto"/>
          <w:sz w:val="24"/>
          <w:szCs w:val="24"/>
          <w:u w:color="FF0000"/>
        </w:rPr>
        <w:t>a</w:t>
      </w:r>
      <w:r w:rsidR="006B75DD" w:rsidRPr="002723AE">
        <w:rPr>
          <w:rStyle w:val="Ninguno"/>
          <w:rFonts w:cs="Calibri"/>
          <w:color w:val="auto"/>
          <w:sz w:val="24"/>
          <w:szCs w:val="24"/>
        </w:rPr>
        <w:t xml:space="preserve"> las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instituciones y los poderes del Estado que nos representan,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</w:rPr>
        <w:t xml:space="preserve">para que 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trabajen activamente y de forma inmediata para: </w:t>
      </w:r>
    </w:p>
    <w:p w:rsidR="00EB3019" w:rsidRPr="00446BD6" w:rsidRDefault="00EB3019" w:rsidP="00EB3019">
      <w:pPr>
        <w:pStyle w:val="Prrafodelista"/>
        <w:numPr>
          <w:ilvl w:val="0"/>
          <w:numId w:val="2"/>
        </w:numPr>
        <w:spacing w:line="276" w:lineRule="auto"/>
        <w:jc w:val="both"/>
        <w:rPr>
          <w:rStyle w:val="Ninguno"/>
          <w:rFonts w:ascii="Calibri" w:hAnsi="Calibri" w:cs="Calibri"/>
          <w:u w:color="FF0000"/>
          <w:shd w:val="clear" w:color="auto" w:fill="FFFFFF"/>
        </w:rPr>
      </w:pPr>
      <w:r w:rsidRPr="002723AE">
        <w:rPr>
          <w:rStyle w:val="Ninguno"/>
          <w:rFonts w:ascii="Calibri" w:hAnsi="Calibri" w:cs="Calibri"/>
          <w:sz w:val="24"/>
          <w:szCs w:val="24"/>
          <w:u w:color="FF0000"/>
        </w:rPr>
        <w:t>Vacunar a las mujeres con discapacidad dando prioridad a las mujeres con discapacidad física y orgánica de mayor riesgo. Además de sus grupos de convivi</w:t>
      </w:r>
      <w:r w:rsidR="00446BD6">
        <w:rPr>
          <w:rStyle w:val="Ninguno"/>
          <w:rFonts w:ascii="Calibri" w:hAnsi="Calibri" w:cs="Calibri"/>
          <w:sz w:val="24"/>
          <w:szCs w:val="24"/>
          <w:u w:color="FF0000"/>
        </w:rPr>
        <w:t xml:space="preserve">entes y/o asistentes personales </w:t>
      </w:r>
      <w:r w:rsidR="00446BD6" w:rsidRPr="00446BD6">
        <w:rPr>
          <w:rStyle w:val="Ninguno"/>
          <w:rFonts w:ascii="Calibri" w:hAnsi="Calibri" w:cs="Calibri"/>
          <w:sz w:val="24"/>
          <w:szCs w:val="24"/>
          <w:u w:color="FF0000"/>
        </w:rPr>
        <w:t>s</w:t>
      </w:r>
      <w:r w:rsidR="00446BD6" w:rsidRPr="00446BD6">
        <w:rPr>
          <w:rStyle w:val="Ninguno"/>
          <w:rFonts w:ascii="Calibri" w:hAnsi="Calibri" w:cs="Calibri"/>
          <w:sz w:val="24"/>
          <w:szCs w:val="24"/>
          <w:u w:color="FF0000"/>
        </w:rPr>
        <w:t>in olvidar las cuidadoras del entorno familiar de personas dependientes en su gran mayoría mujeres</w:t>
      </w:r>
    </w:p>
    <w:p w:rsidR="00EB3019" w:rsidRPr="002723AE" w:rsidRDefault="00EB3019" w:rsidP="003B33BD">
      <w:pPr>
        <w:pStyle w:val="Prrafodelista"/>
        <w:numPr>
          <w:ilvl w:val="0"/>
          <w:numId w:val="2"/>
        </w:numPr>
        <w:spacing w:line="276" w:lineRule="auto"/>
        <w:jc w:val="both"/>
        <w:rPr>
          <w:rStyle w:val="Ninguno"/>
          <w:rFonts w:ascii="Calibri" w:hAnsi="Calibri" w:cs="Calibri"/>
          <w:u w:color="FF0000"/>
          <w:shd w:val="clear" w:color="auto" w:fill="FFFFFF"/>
        </w:rPr>
      </w:pPr>
      <w:r w:rsidRPr="002723AE">
        <w:rPr>
          <w:rFonts w:ascii="Calibri" w:eastAsia="Times New Roman" w:hAnsi="Calibri" w:cs="Calibri"/>
          <w:color w:val="050505"/>
          <w:sz w:val="23"/>
          <w:szCs w:val="23"/>
        </w:rPr>
        <w:t xml:space="preserve">Implantar una coordinación </w:t>
      </w:r>
      <w:proofErr w:type="spellStart"/>
      <w:r w:rsidRPr="002723AE">
        <w:rPr>
          <w:rFonts w:ascii="Calibri" w:eastAsia="Times New Roman" w:hAnsi="Calibri" w:cs="Calibri"/>
          <w:color w:val="050505"/>
          <w:sz w:val="23"/>
          <w:szCs w:val="23"/>
        </w:rPr>
        <w:t>sociosanitaria</w:t>
      </w:r>
      <w:proofErr w:type="spellEnd"/>
      <w:r w:rsidRPr="002723AE">
        <w:rPr>
          <w:rFonts w:ascii="Calibri" w:eastAsia="Times New Roman" w:hAnsi="Calibri" w:cs="Calibri"/>
          <w:color w:val="050505"/>
          <w:sz w:val="23"/>
          <w:szCs w:val="23"/>
        </w:rPr>
        <w:t xml:space="preserve"> real y efectiva para dar una respuesta ajustada a las necesidades de las niñas y mujeres con discapacidad.</w:t>
      </w:r>
    </w:p>
    <w:p w:rsidR="003B33BD" w:rsidRPr="002723AE" w:rsidRDefault="003B33BD" w:rsidP="003B33B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2723AE">
        <w:rPr>
          <w:rFonts w:ascii="Calibri" w:eastAsia="Times New Roman" w:hAnsi="Calibri" w:cs="Calibri"/>
          <w:sz w:val="23"/>
          <w:szCs w:val="23"/>
        </w:rPr>
        <w:t xml:space="preserve">Promover un desarrollo </w:t>
      </w:r>
      <w:hyperlink r:id="rId7" w:history="1">
        <w:r w:rsidRPr="002723AE">
          <w:rPr>
            <w:rFonts w:ascii="Calibri" w:eastAsia="Times New Roman" w:hAnsi="Calibri" w:cs="Calibri"/>
            <w:sz w:val="23"/>
            <w:szCs w:val="23"/>
            <w:bdr w:val="none" w:sz="0" w:space="0" w:color="auto" w:frame="1"/>
          </w:rPr>
          <w:t>rural</w:t>
        </w:r>
      </w:hyperlink>
      <w:r w:rsidRPr="002723AE">
        <w:rPr>
          <w:rFonts w:ascii="Calibri" w:eastAsia="Times New Roman" w:hAnsi="Calibri" w:cs="Calibri"/>
          <w:sz w:val="23"/>
          <w:szCs w:val="23"/>
        </w:rPr>
        <w:t xml:space="preserve"> inclusivo que impida que las niñas y mujeres  con discapacidad huyan de sus lugares de origen.</w:t>
      </w:r>
    </w:p>
    <w:p w:rsidR="003B33BD" w:rsidRPr="002723AE" w:rsidRDefault="003B33BD" w:rsidP="003B33B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2723AE">
        <w:rPr>
          <w:rFonts w:ascii="Calibri" w:eastAsia="Times New Roman" w:hAnsi="Calibri" w:cs="Calibri"/>
          <w:sz w:val="23"/>
          <w:szCs w:val="23"/>
        </w:rPr>
        <w:t xml:space="preserve">Garantizar el acceso a las Tecnologías de la </w:t>
      </w:r>
      <w:hyperlink r:id="rId8" w:history="1">
        <w:r w:rsidRPr="002723AE">
          <w:rPr>
            <w:rFonts w:ascii="Calibri" w:eastAsia="Times New Roman" w:hAnsi="Calibri" w:cs="Calibri"/>
            <w:sz w:val="23"/>
            <w:szCs w:val="23"/>
            <w:bdr w:val="none" w:sz="0" w:space="0" w:color="auto" w:frame="1"/>
          </w:rPr>
          <w:t>Información</w:t>
        </w:r>
      </w:hyperlink>
      <w:r w:rsidRPr="002723AE">
        <w:rPr>
          <w:rFonts w:ascii="Calibri" w:eastAsia="Times New Roman" w:hAnsi="Calibri" w:cs="Calibri"/>
          <w:sz w:val="23"/>
          <w:szCs w:val="23"/>
        </w:rPr>
        <w:t xml:space="preserve"> y la </w:t>
      </w:r>
      <w:hyperlink r:id="rId9" w:history="1">
        <w:r w:rsidRPr="002723AE">
          <w:rPr>
            <w:rFonts w:ascii="Calibri" w:eastAsia="Times New Roman" w:hAnsi="Calibri" w:cs="Calibri"/>
            <w:sz w:val="23"/>
            <w:szCs w:val="23"/>
            <w:bdr w:val="none" w:sz="0" w:space="0" w:color="auto" w:frame="1"/>
          </w:rPr>
          <w:t>Comunicación</w:t>
        </w:r>
      </w:hyperlink>
      <w:r w:rsidRPr="002723AE">
        <w:rPr>
          <w:rFonts w:ascii="Calibri" w:eastAsia="Times New Roman" w:hAnsi="Calibri" w:cs="Calibri"/>
          <w:sz w:val="23"/>
          <w:szCs w:val="23"/>
        </w:rPr>
        <w:t xml:space="preserve"> por parte de las niñas y mujeres con discapacidad.</w:t>
      </w:r>
    </w:p>
    <w:p w:rsidR="00D761E4" w:rsidRPr="002723AE" w:rsidRDefault="004B08D8" w:rsidP="003B33B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Style w:val="Ninguno"/>
          <w:rFonts w:ascii="Calibri" w:hAnsi="Calibri" w:cs="Calibri"/>
          <w:sz w:val="24"/>
          <w:szCs w:val="24"/>
          <w:u w:color="FF0000"/>
        </w:rPr>
        <w:t>Garantizar que las medidas del Pacto de Estado contra la Violencia de género se adecúen a las necesidades y demandas de niñas y mujeres con discapacidad, con la dotación presupuestaria necesaria.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Style w:val="Ninguno"/>
          <w:rFonts w:ascii="Calibri" w:hAnsi="Calibri" w:cs="Calibri"/>
          <w:sz w:val="24"/>
          <w:szCs w:val="24"/>
          <w:lang w:val="es-ES"/>
        </w:rPr>
      </w:pPr>
      <w:r w:rsidRPr="002723AE">
        <w:rPr>
          <w:rStyle w:val="Ninguno"/>
          <w:rFonts w:ascii="Calibri" w:hAnsi="Calibri" w:cs="Calibri"/>
          <w:sz w:val="24"/>
          <w:szCs w:val="24"/>
          <w:u w:color="FF0000"/>
        </w:rPr>
        <w:t>Diseñar medidas encaminadas a garantizar el acceso al mercado laboral de las mujeres con discapacidad.</w:t>
      </w:r>
    </w:p>
    <w:p w:rsidR="00EB3019" w:rsidRPr="002723AE" w:rsidRDefault="00EB3019" w:rsidP="00EB301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</w:rPr>
        <w:t>Actualizar el baremo de discapacidad para no cerrar la puerta de los derechos a niñas y mujeres con discapacidad que verdaderamente lo necesitan para avanzar hacia la igualdad de oportunidades.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Style w:val="Ninguno"/>
          <w:rFonts w:ascii="Calibri" w:hAnsi="Calibri" w:cs="Calibri"/>
          <w:sz w:val="24"/>
          <w:szCs w:val="24"/>
          <w:u w:color="FF0000"/>
        </w:rPr>
        <w:t xml:space="preserve">Que se regule la </w:t>
      </w:r>
      <w:r w:rsidR="00EB3019" w:rsidRPr="002723AE">
        <w:rPr>
          <w:rStyle w:val="Ninguno"/>
          <w:rFonts w:ascii="Calibri" w:hAnsi="Calibri" w:cs="Calibri"/>
          <w:sz w:val="24"/>
          <w:szCs w:val="24"/>
          <w:u w:color="FF0000"/>
        </w:rPr>
        <w:t>equiparación</w:t>
      </w:r>
      <w:r w:rsidR="00D66C4F" w:rsidRPr="002723AE">
        <w:rPr>
          <w:rStyle w:val="Ninguno"/>
          <w:rFonts w:ascii="Calibri" w:hAnsi="Calibri" w:cs="Calibri"/>
          <w:color w:val="FF0000"/>
          <w:sz w:val="24"/>
          <w:szCs w:val="24"/>
          <w:u w:color="FF0000"/>
        </w:rPr>
        <w:t xml:space="preserve"> </w:t>
      </w:r>
      <w:r w:rsidRPr="002723AE">
        <w:rPr>
          <w:rStyle w:val="Ninguno"/>
          <w:rFonts w:ascii="Calibri" w:hAnsi="Calibri" w:cs="Calibri"/>
          <w:sz w:val="24"/>
          <w:szCs w:val="24"/>
          <w:u w:color="FF0000"/>
        </w:rPr>
        <w:t xml:space="preserve">de la incapacidad laboral y la discapacidad, la tasa de paro de las mujeres con discapacidad es mucho mayor que la de los hombres con discapacidad, y esta medida mejoraría la situación. 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  <w:lang w:val="es-ES_tradnl"/>
        </w:rPr>
        <w:t xml:space="preserve">Promover que 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todos los núcleos de población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 sean inclusiv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o</w:t>
      </w:r>
      <w:r w:rsidRPr="002723AE">
        <w:rPr>
          <w:rFonts w:ascii="Calibri" w:hAnsi="Calibri" w:cs="Calibri"/>
          <w:sz w:val="24"/>
          <w:szCs w:val="24"/>
          <w:lang w:val="es-ES_tradnl"/>
        </w:rPr>
        <w:t>s, segur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o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s, accesibles, resilientes y sostenibles desde una perspectiva de </w:t>
      </w:r>
      <w:r w:rsidR="006B75DD" w:rsidRPr="002723AE">
        <w:rPr>
          <w:rFonts w:ascii="Calibri" w:hAnsi="Calibri" w:cs="Calibri"/>
          <w:sz w:val="24"/>
          <w:szCs w:val="24"/>
        </w:rPr>
        <w:t>género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. 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  <w:lang w:val="es-ES_tradnl"/>
        </w:rPr>
        <w:t xml:space="preserve">Modificar la Ley de propiedad horizontal para que la accesibilidad sea </w:t>
      </w:r>
      <w:r w:rsidR="006B75DD" w:rsidRPr="002723AE">
        <w:rPr>
          <w:rFonts w:ascii="Calibri" w:hAnsi="Calibri" w:cs="Calibri"/>
          <w:sz w:val="24"/>
          <w:szCs w:val="24"/>
        </w:rPr>
        <w:t>obligatoria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 xml:space="preserve"> y que no haya ninguna niña ni mujer 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con discapacidad 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encarcelada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 en su propia casa, el nivel de pobreza de las mujeres con discapacidad es muy alto.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  <w:lang w:val="es-ES_tradnl"/>
        </w:rPr>
        <w:t xml:space="preserve">Legislar la figura de la asistencia personal fundamental para desarrollar 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la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 autonomía person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 xml:space="preserve">al las mujeres con discapacidad y además </w:t>
      </w:r>
      <w:r w:rsidRPr="002723AE">
        <w:rPr>
          <w:rFonts w:ascii="Calibri" w:hAnsi="Calibri" w:cs="Calibri"/>
          <w:sz w:val="24"/>
          <w:szCs w:val="24"/>
          <w:lang w:val="es-ES_tradnl"/>
        </w:rPr>
        <w:t>en los casos que son víctimas de violencia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 xml:space="preserve"> tal y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 como recoge el Pacto de Estado</w:t>
      </w:r>
      <w:r w:rsidR="00EB3019" w:rsidRPr="002723AE">
        <w:rPr>
          <w:rFonts w:ascii="Calibri" w:hAnsi="Calibri" w:cs="Calibri"/>
          <w:sz w:val="24"/>
          <w:szCs w:val="24"/>
          <w:lang w:val="es-ES_tradnl"/>
        </w:rPr>
        <w:t>.</w:t>
      </w:r>
    </w:p>
    <w:p w:rsidR="002F079B" w:rsidRPr="002723AE" w:rsidRDefault="004B08D8" w:rsidP="00EB3019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  <w:lang w:val="es-ES_tradnl"/>
        </w:rPr>
        <w:t xml:space="preserve">Adoptar todas las medidas apropiadas, especialmente en el sector de la educación, para modificar las pautas sociales y culturales de comportamiento, así como eliminar los prejuicios y las prácticas habituales o de otra índole basadas en la idea de la inferioridad o la superioridad de uno de los sexos, en la atribución de papeles estereotipados, y erradicar la concepción aniñada y asexuada de las mujeres con discapacidad. </w:t>
      </w:r>
      <w:bookmarkStart w:id="0" w:name="_GoBack"/>
      <w:bookmarkEnd w:id="0"/>
    </w:p>
    <w:p w:rsidR="00CD7905" w:rsidRPr="002723AE" w:rsidRDefault="004B08D8" w:rsidP="00562C4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</w:rPr>
        <w:lastRenderedPageBreak/>
        <w:t xml:space="preserve">Promover la investigación, recoger datos y compilar estadísticas, especialmente en lo concerniente a las distintas formas de violencia contra las mujeres y niñas con discapacidad, así como fomentar </w:t>
      </w:r>
      <w:r w:rsidR="003B33BD" w:rsidRPr="002723AE">
        <w:rPr>
          <w:rFonts w:ascii="Calibri" w:hAnsi="Calibri" w:cs="Calibri"/>
          <w:sz w:val="24"/>
          <w:szCs w:val="24"/>
        </w:rPr>
        <w:t>la desagregación de datos que sirvan</w:t>
      </w:r>
      <w:r w:rsidRPr="002723AE">
        <w:rPr>
          <w:rFonts w:ascii="Calibri" w:hAnsi="Calibri" w:cs="Calibri"/>
          <w:sz w:val="24"/>
          <w:szCs w:val="24"/>
        </w:rPr>
        <w:t xml:space="preserve"> para analizar la eficacia de las medidas que se están aplicando para impedirla y reparar sus efectos. </w:t>
      </w:r>
    </w:p>
    <w:p w:rsidR="00D761E4" w:rsidRPr="002723AE" w:rsidRDefault="004B08D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hAnsi="Calibri" w:cs="Calibri"/>
          <w:sz w:val="24"/>
          <w:szCs w:val="24"/>
          <w:lang w:val="es-ES_tradnl"/>
        </w:rPr>
        <w:t>Reconocer el importante papel que desempeñan las entidades sociales que promueven el cambio social, apoyándolas y dotándolas de recursos para que puedan continuar con su labor de denuncia, sensibiliza</w:t>
      </w:r>
      <w:r w:rsidR="003B33BD" w:rsidRPr="002723AE">
        <w:rPr>
          <w:rFonts w:ascii="Calibri" w:hAnsi="Calibri" w:cs="Calibri"/>
          <w:sz w:val="24"/>
          <w:szCs w:val="24"/>
          <w:lang w:val="es-ES_tradnl"/>
        </w:rPr>
        <w:t>ción y protección de las niñas y mujeres con discapacidad</w:t>
      </w:r>
      <w:r w:rsidRPr="002723AE">
        <w:rPr>
          <w:rFonts w:ascii="Calibri" w:hAnsi="Calibri" w:cs="Calibri"/>
          <w:sz w:val="24"/>
          <w:szCs w:val="24"/>
          <w:lang w:val="es-ES_tradnl"/>
        </w:rPr>
        <w:t xml:space="preserve">. </w:t>
      </w:r>
    </w:p>
    <w:p w:rsidR="003B33BD" w:rsidRPr="002723AE" w:rsidRDefault="003B33B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723AE">
        <w:rPr>
          <w:rFonts w:ascii="Calibri" w:eastAsia="Times New Roman" w:hAnsi="Calibri" w:cs="Calibri"/>
          <w:color w:val="050505"/>
          <w:sz w:val="23"/>
          <w:szCs w:val="23"/>
        </w:rPr>
        <w:t xml:space="preserve">Convertir a nuestro </w:t>
      </w:r>
      <w:hyperlink r:id="rId10" w:history="1">
        <w:r w:rsidRPr="002723AE">
          <w:rPr>
            <w:rFonts w:ascii="Calibri" w:eastAsia="Times New Roman" w:hAnsi="Calibri" w:cs="Calibri"/>
            <w:sz w:val="23"/>
            <w:szCs w:val="23"/>
            <w:bdr w:val="none" w:sz="0" w:space="0" w:color="auto" w:frame="1"/>
          </w:rPr>
          <w:t>país</w:t>
        </w:r>
      </w:hyperlink>
      <w:r w:rsidRPr="002723AE">
        <w:rPr>
          <w:rFonts w:ascii="Calibri" w:eastAsia="Times New Roman" w:hAnsi="Calibri" w:cs="Calibri"/>
          <w:color w:val="050505"/>
          <w:sz w:val="23"/>
          <w:szCs w:val="23"/>
        </w:rPr>
        <w:t xml:space="preserve"> en un ejemplo del respeto y cumplimiento del artículo 6, referente a las niñas y mujeres con discapacidad de la Convención sobre los derechos de las personas con discapacidad, </w:t>
      </w:r>
    </w:p>
    <w:p w:rsidR="00D761E4" w:rsidRPr="002723AE" w:rsidRDefault="00D761E4" w:rsidP="003B33BD">
      <w:pPr>
        <w:pStyle w:val="Cuerpo"/>
        <w:spacing w:line="276" w:lineRule="auto"/>
        <w:jc w:val="both"/>
        <w:rPr>
          <w:rFonts w:cs="Calibri"/>
          <w:color w:val="auto"/>
          <w:sz w:val="24"/>
          <w:szCs w:val="24"/>
        </w:rPr>
      </w:pPr>
    </w:p>
    <w:p w:rsidR="00D761E4" w:rsidRPr="002723AE" w:rsidRDefault="004B08D8">
      <w:pPr>
        <w:pStyle w:val="Cuerpo"/>
        <w:spacing w:line="276" w:lineRule="auto"/>
        <w:ind w:left="360"/>
        <w:jc w:val="both"/>
        <w:rPr>
          <w:rStyle w:val="Ninguno"/>
          <w:rFonts w:cs="Calibri"/>
          <w:color w:val="auto"/>
          <w:sz w:val="24"/>
          <w:szCs w:val="24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 xml:space="preserve">Por eso, hoy desde </w:t>
      </w:r>
      <w:r w:rsidRPr="002723AE">
        <w:rPr>
          <w:rStyle w:val="Ninguno"/>
          <w:rFonts w:cs="Calibri"/>
          <w:color w:val="auto"/>
          <w:spacing w:val="-5"/>
          <w:sz w:val="24"/>
          <w:szCs w:val="24"/>
          <w:lang w:val="fr-FR"/>
        </w:rPr>
        <w:t xml:space="preserve">La </w:t>
      </w:r>
      <w:r w:rsidRPr="002723AE">
        <w:rPr>
          <w:rStyle w:val="Ninguno"/>
          <w:rFonts w:cs="Calibri"/>
          <w:b/>
          <w:bCs/>
          <w:color w:val="auto"/>
          <w:spacing w:val="-5"/>
          <w:sz w:val="24"/>
          <w:szCs w:val="24"/>
        </w:rPr>
        <w:t>Confederación Estatal de Mujeres con Discapacidad (CEMUDIS)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, en nombre y representación de todas las organizaciones que trabajan activamente en la defensa y protección de los derechos de las mujeres y niñas con discapacidad, y especialmente de nuestras entidades miembro (Federación de Asociaciones de Mujeres con Discapacidad en Andalucía FAMDISA, Asociación AMANIXER de Aragón, Asociación AMDAS La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Fonte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 xml:space="preserve"> de Asturias, Asociación LUNA Castilla la Mancha, Asociación de Mulleres con discapacidad de Galicia ACADAR, Asociación Más Mujer Murcia,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Asociació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  <w:lang w:val="pt-PT"/>
        </w:rPr>
        <w:t>n Dones no Est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àndars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 xml:space="preserve"> de Cataluña, Asociación de mujeres con discapacidad de Palencia,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Asociació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  <w:lang w:val="es-ES"/>
        </w:rPr>
        <w:t>n extreme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ña de mujeres con discapacidad, Asociación de Mujeres en Movimiento de Valencia); reivindicamos nuestro papel de servir como plataforma de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visibilización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 xml:space="preserve">, reivindicación y acción en defensa de los derechos de las mujeres y niñas con discapacidad promoviendo la denuncia de cualquier </w:t>
      </w:r>
      <w:r w:rsidRPr="002723AE">
        <w:rPr>
          <w:rStyle w:val="Ninguno"/>
          <w:rFonts w:cs="Calibri"/>
          <w:color w:val="auto"/>
          <w:sz w:val="24"/>
          <w:szCs w:val="24"/>
          <w:u w:color="FF0000"/>
          <w:lang w:val="es-ES"/>
        </w:rPr>
        <w:t>forma</w:t>
      </w:r>
      <w:r w:rsidRPr="002723AE">
        <w:rPr>
          <w:rStyle w:val="Ninguno"/>
          <w:rFonts w:cs="Calibri"/>
          <w:color w:val="auto"/>
          <w:sz w:val="24"/>
          <w:szCs w:val="24"/>
        </w:rPr>
        <w:t xml:space="preserve"> de violencia ejercida hacia las mujeres con discapacidad, con el objetivo de erradicar toda forma de discriminación hacia nosotras, para evitar la privación de derechos, que a día de hoy nos siguen </w:t>
      </w:r>
      <w:proofErr w:type="spellStart"/>
      <w:r w:rsidRPr="002723AE">
        <w:rPr>
          <w:rStyle w:val="Ninguno"/>
          <w:rFonts w:cs="Calibri"/>
          <w:color w:val="auto"/>
          <w:sz w:val="24"/>
          <w:szCs w:val="24"/>
        </w:rPr>
        <w:t>invisibilizado</w:t>
      </w:r>
      <w:proofErr w:type="spellEnd"/>
      <w:r w:rsidRPr="002723AE">
        <w:rPr>
          <w:rStyle w:val="Ninguno"/>
          <w:rFonts w:cs="Calibri"/>
          <w:color w:val="auto"/>
          <w:sz w:val="24"/>
          <w:szCs w:val="24"/>
        </w:rPr>
        <w:t xml:space="preserve"> y silenciado frente al resto de la sociedad. </w:t>
      </w:r>
    </w:p>
    <w:p w:rsidR="00D761E4" w:rsidRPr="002723AE" w:rsidRDefault="00D761E4">
      <w:pPr>
        <w:pStyle w:val="Cuerpo"/>
        <w:spacing w:line="276" w:lineRule="auto"/>
        <w:jc w:val="both"/>
        <w:rPr>
          <w:rFonts w:cs="Calibri"/>
          <w:color w:val="auto"/>
          <w:sz w:val="24"/>
          <w:szCs w:val="24"/>
        </w:rPr>
      </w:pPr>
    </w:p>
    <w:p w:rsidR="00D761E4" w:rsidRPr="002723AE" w:rsidRDefault="004B08D8">
      <w:pPr>
        <w:pStyle w:val="Cuerpo"/>
        <w:spacing w:line="276" w:lineRule="auto"/>
        <w:jc w:val="both"/>
        <w:rPr>
          <w:rStyle w:val="Ninguno"/>
          <w:rFonts w:cs="Calibri"/>
          <w:color w:val="auto"/>
          <w:sz w:val="24"/>
          <w:szCs w:val="24"/>
        </w:rPr>
      </w:pPr>
      <w:r w:rsidRPr="002723AE">
        <w:rPr>
          <w:rStyle w:val="Ninguno"/>
          <w:rFonts w:cs="Calibri"/>
          <w:color w:val="auto"/>
          <w:sz w:val="24"/>
          <w:szCs w:val="24"/>
        </w:rPr>
        <w:t>Madrid, 8 de marzo de 2021</w:t>
      </w:r>
    </w:p>
    <w:sectPr w:rsidR="00D761E4" w:rsidRPr="002723AE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09" w:rsidRDefault="00A15709">
      <w:pPr>
        <w:spacing w:after="0" w:line="240" w:lineRule="auto"/>
      </w:pPr>
      <w:r>
        <w:separator/>
      </w:r>
    </w:p>
  </w:endnote>
  <w:endnote w:type="continuationSeparator" w:id="0">
    <w:p w:rsidR="00A15709" w:rsidRDefault="00A1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E4" w:rsidRDefault="004B08D8">
    <w:pPr>
      <w:pStyle w:val="Piedepgina"/>
      <w:tabs>
        <w:tab w:val="clear" w:pos="8504"/>
        <w:tab w:val="right" w:pos="8478"/>
      </w:tabs>
      <w:rPr>
        <w:rStyle w:val="Ninguno"/>
        <w:b/>
        <w:bCs/>
        <w:color w:val="7030A0"/>
        <w:sz w:val="16"/>
        <w:szCs w:val="16"/>
        <w:u w:color="7030A0"/>
      </w:rPr>
    </w:pPr>
    <w:r>
      <w:rPr>
        <w:rStyle w:val="Ninguno"/>
        <w:b/>
        <w:bCs/>
        <w:color w:val="7030A0"/>
        <w:sz w:val="16"/>
        <w:szCs w:val="16"/>
        <w:u w:color="7030A0"/>
      </w:rPr>
      <w:t xml:space="preserve">C/ Eugenio Salazar, 2, LOCAL COCEMFE. 28002 MADRID </w:t>
    </w:r>
  </w:p>
  <w:p w:rsidR="00D761E4" w:rsidRDefault="00A15709">
    <w:pPr>
      <w:pStyle w:val="Piedepgina"/>
      <w:tabs>
        <w:tab w:val="clear" w:pos="8504"/>
        <w:tab w:val="right" w:pos="8478"/>
      </w:tabs>
      <w:rPr>
        <w:rStyle w:val="Ninguno"/>
        <w:b/>
        <w:bCs/>
        <w:color w:val="7030A0"/>
        <w:sz w:val="16"/>
        <w:szCs w:val="16"/>
        <w:u w:color="7030A0"/>
      </w:rPr>
    </w:pPr>
    <w:hyperlink r:id="rId1" w:history="1">
      <w:r w:rsidR="004B08D8">
        <w:rPr>
          <w:rStyle w:val="Hyperlink0"/>
        </w:rPr>
        <w:t>comunicacion@cemudis.org</w:t>
      </w:r>
    </w:hyperlink>
  </w:p>
  <w:p w:rsidR="00D761E4" w:rsidRDefault="004B08D8">
    <w:pPr>
      <w:pStyle w:val="Piedepgina"/>
      <w:tabs>
        <w:tab w:val="clear" w:pos="8504"/>
        <w:tab w:val="right" w:pos="8478"/>
      </w:tabs>
      <w:rPr>
        <w:rStyle w:val="Ninguno"/>
        <w:b/>
        <w:bCs/>
        <w:color w:val="7030A0"/>
        <w:sz w:val="16"/>
        <w:szCs w:val="16"/>
        <w:u w:color="7030A0"/>
      </w:rPr>
    </w:pPr>
    <w:r>
      <w:rPr>
        <w:rStyle w:val="Ninguno"/>
        <w:b/>
        <w:bCs/>
        <w:color w:val="7030A0"/>
        <w:sz w:val="16"/>
        <w:szCs w:val="16"/>
        <w:u w:color="7030A0"/>
      </w:rPr>
      <w:t xml:space="preserve"> TLF: 91 744 36 00 / 646 92 41 70 </w:t>
    </w:r>
  </w:p>
  <w:p w:rsidR="00D761E4" w:rsidRDefault="004B08D8">
    <w:pPr>
      <w:pStyle w:val="Piedepgina"/>
      <w:tabs>
        <w:tab w:val="clear" w:pos="8504"/>
        <w:tab w:val="right" w:pos="8478"/>
      </w:tabs>
    </w:pPr>
    <w:r>
      <w:rPr>
        <w:rStyle w:val="Ninguno"/>
        <w:b/>
        <w:bCs/>
        <w:color w:val="7030A0"/>
        <w:sz w:val="12"/>
        <w:szCs w:val="12"/>
        <w:u w:color="7030A0"/>
      </w:rPr>
      <w:t>Inscrita en el Registro Nacional de Asociaciones: Grupo 1/Sección: 2/ Núm. 50937 CIF: G85942159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09" w:rsidRDefault="00A15709">
      <w:pPr>
        <w:spacing w:after="0" w:line="240" w:lineRule="auto"/>
      </w:pPr>
      <w:r>
        <w:separator/>
      </w:r>
    </w:p>
  </w:footnote>
  <w:footnote w:type="continuationSeparator" w:id="0">
    <w:p w:rsidR="00A15709" w:rsidRDefault="00A1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E4" w:rsidRDefault="004B08D8">
    <w:pPr>
      <w:pStyle w:val="Encabezado"/>
      <w:tabs>
        <w:tab w:val="clear" w:pos="8504"/>
        <w:tab w:val="right" w:pos="8478"/>
      </w:tabs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5502850</wp:posOffset>
          </wp:positionH>
          <wp:positionV relativeFrom="page">
            <wp:posOffset>292333</wp:posOffset>
          </wp:positionV>
          <wp:extent cx="1687364" cy="490243"/>
          <wp:effectExtent l="0" t="0" r="0" b="0"/>
          <wp:wrapNone/>
          <wp:docPr id="1073741825" name="officeArt object" descr="C:\Users\Comunicacion\Desktop\CEMUDIS\logos\cemudis salva transpar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omunicacion\Desktop\CEMUDIS\logos\cemudis salva transparente.png" descr="C:\Users\Comunicacion\Desktop\CEMUDIS\logos\cemudis salva transparent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364" cy="4902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BC2"/>
    <w:multiLevelType w:val="hybridMultilevel"/>
    <w:tmpl w:val="049C30DA"/>
    <w:styleLink w:val="Estiloimportado1"/>
    <w:lvl w:ilvl="0" w:tplc="6DBC32C8">
      <w:start w:val="1"/>
      <w:numFmt w:val="bullet"/>
      <w:lvlText w:val="§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22AF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3E58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D8E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CA73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C4D7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0E3A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500D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E41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5001C1E"/>
    <w:multiLevelType w:val="hybridMultilevel"/>
    <w:tmpl w:val="049C30DA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4"/>
    <w:rsid w:val="00004A4B"/>
    <w:rsid w:val="000345DC"/>
    <w:rsid w:val="00051B51"/>
    <w:rsid w:val="000547D9"/>
    <w:rsid w:val="001A7BE1"/>
    <w:rsid w:val="001C69D9"/>
    <w:rsid w:val="001F336D"/>
    <w:rsid w:val="00203F47"/>
    <w:rsid w:val="002723AE"/>
    <w:rsid w:val="00272676"/>
    <w:rsid w:val="00280C39"/>
    <w:rsid w:val="002C0D54"/>
    <w:rsid w:val="002F079B"/>
    <w:rsid w:val="003A093C"/>
    <w:rsid w:val="003B33BD"/>
    <w:rsid w:val="003C1241"/>
    <w:rsid w:val="00446BD6"/>
    <w:rsid w:val="00485E88"/>
    <w:rsid w:val="004B08D8"/>
    <w:rsid w:val="005611F7"/>
    <w:rsid w:val="00562C4F"/>
    <w:rsid w:val="00591FDD"/>
    <w:rsid w:val="005A72F2"/>
    <w:rsid w:val="005F2EED"/>
    <w:rsid w:val="006B75DD"/>
    <w:rsid w:val="0086647E"/>
    <w:rsid w:val="00964A2B"/>
    <w:rsid w:val="00A15709"/>
    <w:rsid w:val="00A33DDC"/>
    <w:rsid w:val="00A603C1"/>
    <w:rsid w:val="00A87557"/>
    <w:rsid w:val="00AF2798"/>
    <w:rsid w:val="00C649F0"/>
    <w:rsid w:val="00CB0EDB"/>
    <w:rsid w:val="00CD7905"/>
    <w:rsid w:val="00CE3D83"/>
    <w:rsid w:val="00D02D44"/>
    <w:rsid w:val="00D66C4F"/>
    <w:rsid w:val="00D761E4"/>
    <w:rsid w:val="00EB3019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88FC"/>
  <w15:docId w15:val="{F1BE3C2D-B1D7-4083-B221-1CF492D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05"/>
  </w:style>
  <w:style w:type="paragraph" w:styleId="Ttulo1">
    <w:name w:val="heading 1"/>
    <w:basedOn w:val="Normal"/>
    <w:next w:val="Normal"/>
    <w:link w:val="Ttulo1Car"/>
    <w:uiPriority w:val="9"/>
    <w:qFormat/>
    <w:rsid w:val="00CD79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90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90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90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90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90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90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90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90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0" w:line="24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pacing w:after="0" w:line="24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character" w:customStyle="1" w:styleId="Enlace">
    <w:name w:val="Enlac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Enlace"/>
    <w:rPr>
      <w:rFonts w:ascii="Calibri" w:eastAsia="Calibri" w:hAnsi="Calibri" w:cs="Calibri"/>
      <w:b/>
      <w:bCs/>
      <w:color w:val="7030A0"/>
      <w:sz w:val="16"/>
      <w:szCs w:val="16"/>
      <w:u w:val="single" w:color="7030A0"/>
      <w14:textOutline w14:w="0" w14:cap="rnd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uiPriority w:val="34"/>
    <w:qFormat/>
    <w:pPr>
      <w:ind w:left="720"/>
      <w:contextualSpacing/>
    </w:p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D790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CD790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90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905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905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90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90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90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90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790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D790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D790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90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790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7905"/>
    <w:rPr>
      <w:b/>
      <w:bCs/>
    </w:rPr>
  </w:style>
  <w:style w:type="character" w:styleId="nfasis">
    <w:name w:val="Emphasis"/>
    <w:basedOn w:val="Fuentedeprrafopredeter"/>
    <w:uiPriority w:val="20"/>
    <w:qFormat/>
    <w:rsid w:val="00CD7905"/>
    <w:rPr>
      <w:i/>
      <w:iCs/>
    </w:rPr>
  </w:style>
  <w:style w:type="paragraph" w:styleId="Sinespaciado">
    <w:name w:val="No Spacing"/>
    <w:uiPriority w:val="1"/>
    <w:qFormat/>
    <w:rsid w:val="00CD790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790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CD7905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90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905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D790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790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D790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7905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CD7905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D79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2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6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38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6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5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8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7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1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2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9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informaci%C3%B3n?__eep__=6&amp;__cft__%5b0%5d=AZXx1mYfE-WInIuCp3VdEy5OlT5U77GLZJvQM4oyQ2xom5gMX_itQn_UAirKe-pOv64ykAknNkI5P5MCCvlO2ZI3PQSQqkZ2W1hxZVncMzxUCMqLJ_yACQmj65MBH7ymNIYNYBzCaDRJTRGoRL4Uc7gR_NaCQtomdK89s8dhWeXXSg&amp;__tn__=*NK-y-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rural?__eep__=6&amp;__cft__%5b0%5d=AZXx1mYfE-WInIuCp3VdEy5OlT5U77GLZJvQM4oyQ2xom5gMX_itQn_UAirKe-pOv64ykAknNkI5P5MCCvlO2ZI3PQSQqkZ2W1hxZVncMzxUCMqLJ_yACQmj65MBH7ymNIYNYBzCaDRJTRGoRL4Uc7gR_NaCQtomdK89s8dhWeXXSg&amp;__tn__=*NK-y-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hashtag/pa%C3%ADs?__eep__=6&amp;__cft__%5b0%5d=AZXx1mYfE-WInIuCp3VdEy5OlT5U77GLZJvQM4oyQ2xom5gMX_itQn_UAirKe-pOv64ykAknNkI5P5MCCvlO2ZI3PQSQqkZ2W1hxZVncMzxUCMqLJ_yACQmj65MBH7ymNIYNYBzCaDRJTRGoRL4Uc7gR_NaCQtomdK89s8dhWeXXSg&amp;__tn__=*NK-y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comunicaci%C3%B3n?__eep__=6&amp;__cft__%5b0%5d=AZXx1mYfE-WInIuCp3VdEy5OlT5U77GLZJvQM4oyQ2xom5gMX_itQn_UAirKe-pOv64ykAknNkI5P5MCCvlO2ZI3PQSQqkZ2W1hxZVncMzxUCMqLJ_yACQmj65MBH7ymNIYNYBzCaDRJTRGoRL4Uc7gR_NaCQtomdK89s8dhWeXXSg&amp;__tn__=*NK-y-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n@cemud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5</cp:revision>
  <dcterms:created xsi:type="dcterms:W3CDTF">2021-03-02T17:01:00Z</dcterms:created>
  <dcterms:modified xsi:type="dcterms:W3CDTF">2021-03-03T16:21:00Z</dcterms:modified>
</cp:coreProperties>
</file>